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EB5151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AE1EF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E1EFF" w:rsidRPr="00AE1EFF">
        <w:rPr>
          <w:rFonts w:ascii="仿宋_GB2312" w:eastAsia="仿宋_GB2312" w:hAnsi="仿宋_GB2312" w:cs="仿宋_GB2312" w:hint="eastAsia"/>
          <w:sz w:val="32"/>
          <w:szCs w:val="32"/>
        </w:rPr>
        <w:t>播放境外广播电视节目的时间超出规定的行为</w:t>
      </w:r>
    </w:p>
    <w:p w:rsidR="00AE1EF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E1EFF" w:rsidRPr="00AE1EFF">
        <w:rPr>
          <w:rFonts w:ascii="仿宋_GB2312" w:eastAsia="仿宋_GB2312" w:hAnsi="仿宋_GB2312" w:cs="仿宋_GB2312" w:hint="eastAsia"/>
          <w:sz w:val="32"/>
          <w:szCs w:val="32"/>
        </w:rPr>
        <w:t>是否存在播放境外广播电视节目的时间超出规定的行为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541EFC" w:rsidRDefault="00A534B7" w:rsidP="00541EF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541EFC" w:rsidRPr="00541EFC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541EFC" w:rsidRPr="00AE1EFF">
        <w:rPr>
          <w:rFonts w:ascii="仿宋_GB2312" w:eastAsia="仿宋_GB2312" w:hAnsi="仿宋_GB2312" w:cs="仿宋_GB2312" w:hint="eastAsia"/>
          <w:sz w:val="32"/>
          <w:szCs w:val="32"/>
        </w:rPr>
        <w:t>存在播放境外广播电视节目的时间超出规定的行为</w:t>
      </w:r>
      <w:r w:rsidR="00217A0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41EFC" w:rsidRDefault="00A534B7" w:rsidP="00541EF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41EFC" w:rsidRPr="00AE1EFF">
        <w:rPr>
          <w:rFonts w:ascii="仿宋_GB2312" w:eastAsia="仿宋_GB2312" w:hAnsi="仿宋_GB2312" w:cs="仿宋_GB2312" w:hint="eastAsia"/>
          <w:sz w:val="32"/>
          <w:szCs w:val="32"/>
        </w:rPr>
        <w:t>存在播放境外广播电视节目的时间超出规定的行为</w:t>
      </w:r>
      <w:r w:rsidR="00217A0F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541EFC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A0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1EFC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1EFF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B5151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18</cp:revision>
  <dcterms:created xsi:type="dcterms:W3CDTF">2021-09-07T06:55:00Z</dcterms:created>
  <dcterms:modified xsi:type="dcterms:W3CDTF">2021-09-16T02:02:00Z</dcterms:modified>
</cp:coreProperties>
</file>